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C96" w:rsidRPr="002E5C96" w:rsidRDefault="002E5C96" w:rsidP="002E5C96">
      <w:pPr>
        <w:shd w:val="clear" w:color="auto" w:fill="FFFFFF"/>
        <w:spacing w:before="600" w:after="600" w:line="525" w:lineRule="atLeast"/>
        <w:outlineLvl w:val="0"/>
        <w:rPr>
          <w:rFonts w:ascii="PTSans" w:eastAsia="Times New Roman" w:hAnsi="PTSans" w:cs="Segoe UI"/>
          <w:color w:val="C37894"/>
          <w:kern w:val="36"/>
          <w:sz w:val="42"/>
          <w:szCs w:val="42"/>
          <w:lang w:eastAsia="ru-RU"/>
        </w:rPr>
      </w:pPr>
      <w:r w:rsidRPr="002E5C96">
        <w:rPr>
          <w:rFonts w:ascii="PTSans" w:eastAsia="Times New Roman" w:hAnsi="PTSans" w:cs="Segoe UI"/>
          <w:color w:val="C37894"/>
          <w:kern w:val="36"/>
          <w:sz w:val="42"/>
          <w:szCs w:val="42"/>
          <w:lang w:eastAsia="ru-RU"/>
        </w:rPr>
        <w:t>ТРАВМАТИЗМ В ШКОЛЕ, ЕГО ПРИЧИНЫ И ПРОФИЛАКТИКА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Автор: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Марков И. Е.,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учитель физкультуры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 </w:t>
      </w:r>
      <w:r>
        <w:rPr>
          <w:rFonts w:ascii="PTSans" w:eastAsia="Times New Roman" w:hAnsi="PTSans" w:cs="Segoe UI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6610350" cy="4848225"/>
            <wp:effectExtent l="0" t="0" r="0" b="9525"/>
            <wp:docPr id="2" name="Рисунок 2" descr="det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ts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ТРАВМАТИЗМ В ШКОЛЕ, ЕГО ПРИЧИНЫ И ПРОФИЛАКТИКА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   Травматизм представляет серьезную угрозу для жизни и здоровья взрослых и детей. Ежегодно миллионы людей на планете получают травмы, становятся инвалидами, лишаются жизни.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lastRenderedPageBreak/>
        <w:t>     Особую тревогу вызывает детский травматизм.  Детские травмы нередко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приводят к тяжелым последствиям, что может отразиться на состоянии здоровья и работоспособности в будущем.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     В общей структуре детского травматизма травмы, полученные в школе, составляют довольно высокий удельный вес – 15-20%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При этом до 80% школьников получают травмы на переменах.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Особое внимание следует обратить на тот факт, что около 70% школьных травм происходят во время падений и бега.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     Специалистами выявлен ряд факторов, повышающих вероятность возникновения травм у детей: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-  их недисциплинированность;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 xml:space="preserve">-  неумение распознавать </w:t>
      </w:r>
      <w:proofErr w:type="spellStart"/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травмоопасную</w:t>
      </w:r>
      <w:proofErr w:type="spellEnd"/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 xml:space="preserve"> ситуацию; 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- необученность необходимым навыкам поведения;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- недооценка степени опасности внезапно возникшей ситуации;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- физическая слабость;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- определенные особенности развития.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 xml:space="preserve">       Наиболее частой причиной </w:t>
      </w:r>
      <w:proofErr w:type="gramStart"/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травм, получаемых детьми в школе является</w:t>
      </w:r>
      <w:proofErr w:type="gramEnd"/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 xml:space="preserve"> недисциплинированность учащихся, их игровая агрессивность (удары твердыми предметами, кулаками, толчки, столкновения во время бега, подножки и пр.).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lastRenderedPageBreak/>
        <w:t>    </w:t>
      </w:r>
      <w:r>
        <w:rPr>
          <w:rFonts w:ascii="PTSans" w:eastAsia="Times New Roman" w:hAnsi="PTSans" w:cs="Segoe UI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467350" cy="3867150"/>
            <wp:effectExtent l="0" t="0" r="0" b="0"/>
            <wp:docPr id="1" name="Рисунок 1" descr="2.Detskij_travmatizm._Plakat_dlya_roditelej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.Detskij_travmatizm._Plakat_dlya_roditelej.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 xml:space="preserve">Наиболее </w:t>
      </w:r>
      <w:proofErr w:type="spellStart"/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травмоопасным</w:t>
      </w:r>
      <w:proofErr w:type="spellEnd"/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 xml:space="preserve"> в возрастном аспекте считается возраст от 6 до 12 лет. Это связано с повышенной эмоциональностью детей в этот период и недостаточно развитой у них способностью к самоконтролю.  В этот период дети становятся раздражительными, капризными, часто вступают в конфликт с окружающими. У них может сформироваться неприятие ранее беспрекословно выполнявшихся требований, доходящее до упрямства и негативизма, что приводит к нарушениям правил поведения и, как следствие, к травмам.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 xml:space="preserve">     Чаще всего травмируются </w:t>
      </w:r>
      <w:proofErr w:type="spellStart"/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гиперактивные</w:t>
      </w:r>
      <w:proofErr w:type="spellEnd"/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 xml:space="preserve"> дети и дети, воспитывающиеся в условиях </w:t>
      </w:r>
      <w:proofErr w:type="spellStart"/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гипе</w:t>
      </w:r>
      <w:proofErr w:type="gramStart"/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р</w:t>
      </w:r>
      <w:proofErr w:type="spellEnd"/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-</w:t>
      </w:r>
      <w:proofErr w:type="gramEnd"/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 xml:space="preserve">  или  </w:t>
      </w:r>
      <w:proofErr w:type="spellStart"/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гипоопеки</w:t>
      </w:r>
      <w:proofErr w:type="spellEnd"/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.  Кроме того, частые травмы получают дети с нарушением функции программирования и контроля собственного поведения, а также со сниженным интеллектом.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     Индивидуально-психологические особенности детей являются основной предпосылкой получения травм детьми (25% случаев). Дети, умственно более развитые, с высоким интеллектом, осознают опасность и избегают ее.    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 xml:space="preserve">     Среди часто </w:t>
      </w:r>
      <w:proofErr w:type="spellStart"/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травмирующихся</w:t>
      </w:r>
      <w:proofErr w:type="spellEnd"/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 xml:space="preserve"> детей большинство (77%), как правило, имеют высокую склонность к риску, </w:t>
      </w:r>
      <w:proofErr w:type="spellStart"/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двигательно</w:t>
      </w:r>
      <w:proofErr w:type="spellEnd"/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 xml:space="preserve"> расторможены, </w:t>
      </w:r>
      <w:proofErr w:type="gramStart"/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легко возбудимы</w:t>
      </w:r>
      <w:proofErr w:type="gramEnd"/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 xml:space="preserve">, эмоционально неустойчивы, предрасположены к частым переменам настроения, неадекватно ведут себя в стрессовых ситуациях. При этом больше половины из них -  дети, которые обвиняют в своих неудачах, болезнях, травмах других людей или обстоятельства. Как правило, такие </w:t>
      </w: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lastRenderedPageBreak/>
        <w:t>дети несамокритичны, характеризуются переоценкой своих способностей и возможностей.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      Травмам в большей степени подвержены дети с низкими качественными характеристиками внимания (</w:t>
      </w:r>
      <w:r w:rsidRPr="002E5C96">
        <w:rPr>
          <w:rFonts w:ascii="PTSans" w:eastAsia="Times New Roman" w:hAnsi="PTSans" w:cs="Segoe UI"/>
          <w:i/>
          <w:iCs/>
          <w:color w:val="222222"/>
          <w:sz w:val="24"/>
          <w:szCs w:val="24"/>
          <w:lang w:eastAsia="ru-RU"/>
        </w:rPr>
        <w:t>концентрация, распределение и переключение</w:t>
      </w: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), недостаточной сенсомоторной координацией, неосмотрительные.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     Исследователи отмечают, что для 60% школьников характерна слабость нервных процессов, что отражается на их общей работоспособности и связано с эмоциональной неустойчивостью. Эмоционально неустойчивые, импульсивные дети гораздо чаще получают травмы, чем их спокойные и уравновешенные сверстники.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ПРИЧИНЫ ДЕТСКОГО ТРАВМАТИЗМА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  Причины травматизма детей  можно  объединить в три основные группы: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-поведение самого ребенка, получившего травму;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 - действия окружающих сверстников;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- действия взрослых, находившихся в окружении пострадавшего ребенка.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b/>
          <w:bCs/>
          <w:color w:val="222222"/>
          <w:sz w:val="24"/>
          <w:szCs w:val="24"/>
          <w:lang w:eastAsia="ru-RU"/>
        </w:rPr>
        <w:t xml:space="preserve">     Травмы, обусловленные поведением пострадавшего. </w:t>
      </w: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 Свыше 40% всех травм происходят по причинам, связанным с недостаточным сенсомоторным развитием ребенка: низким уровнем координации движений, неумением владеть своим телом, а также отсутствием навыков; с отсутствием или недостаточностью знаний об опасности и возможных последствиях своих действий; с пренебрежением опасностью из-за более сильного мотива.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    Более 70% травм, полученных детьми из-за своего поведения, обусловлены причинами, относящимися психофизиологическим состоянием (усталость, эмоциональное возбуждение, игровой раж, спортивный азарт и т.п.).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b/>
          <w:bCs/>
          <w:color w:val="222222"/>
          <w:sz w:val="24"/>
          <w:szCs w:val="24"/>
          <w:lang w:eastAsia="ru-RU"/>
        </w:rPr>
        <w:t xml:space="preserve">     Травмы вследствие неправомерных действий сверстников.   </w:t>
      </w: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Вторая группа причин, обуславливающих треть всех детских травм, зависит от действий окружающих ребенка сверстников. Результаты исследования показали, что чаще дети травмируют сверстников во время игры (20% случаев) либо непреднамеренно вне игры (30%), как правило, не замечая их (например, наталкиваются на других, бегая). Отмечена тревожная тенденция увеличения количества травм, полученных в результате драк  (свыше 40%</w:t>
      </w:r>
      <w:proofErr w:type="gramStart"/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 xml:space="preserve"> )</w:t>
      </w:r>
      <w:proofErr w:type="gramEnd"/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.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b/>
          <w:bCs/>
          <w:color w:val="222222"/>
          <w:sz w:val="24"/>
          <w:szCs w:val="24"/>
          <w:lang w:eastAsia="ru-RU"/>
        </w:rPr>
        <w:lastRenderedPageBreak/>
        <w:t xml:space="preserve">     Травмы вследствие недосмотра взрослых. </w:t>
      </w: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 xml:space="preserve">Третья группа причин возникновения </w:t>
      </w:r>
      <w:proofErr w:type="spellStart"/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травмоопасных</w:t>
      </w:r>
      <w:proofErr w:type="spellEnd"/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 xml:space="preserve"> ситуаций, а затем и травм детей (около 25% от их общего количества), связана с действиями либо бездействием взрослых, в т. ч. родителей.   В большинстве случаев такие травмы обусловлены недосмотром за детьми и отсутствием </w:t>
      </w:r>
      <w:proofErr w:type="gramStart"/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контроля за</w:t>
      </w:r>
      <w:proofErr w:type="gramEnd"/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 xml:space="preserve"> их поведением и необеспечением безопасной среды.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             МЕРЫ ПРОФИЛАКТИКИ ТРАВМАТИЗМА В ШКОЛЕ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 xml:space="preserve">     Поскольку установлена взаимосвязь между возникновением травм у школьников и их индивидуально-психологическими особенностями, целесообразно проведение профилактической работы с детьми, организованной с учетом этих особенностей. При этом весьма эффективным является использование активных форм обучения, т.е. </w:t>
      </w:r>
      <w:proofErr w:type="spellStart"/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тренинговые</w:t>
      </w:r>
      <w:proofErr w:type="spellEnd"/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 xml:space="preserve"> занятия.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     Важную роль здесь играет соблюдение администрацией, педагогическим коллективом и учащимися инструкций по охране труда и технике безопасности, что способствует предупреждению детского травматизма.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   Со всеми школьниками, в соответствии с законодательством, необходимо проводить инструктажи по охране труда и технике безопасности.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       В школе необходимо планировать и проводить мероприятия, связанные с профилактикой детского травматизма. При этом планировать работу следует отдельно для учащихся младших, средних и старших классов. Вопросы по профилактике травматизма должны находить отражение в планах воспитательной работы учителей и классных руководителей.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       Планированию работы помогает также строгий учет травм, возникших у детей на территории школы и вне ее. Анализ этих случаев должен проводиться в педагогическом коллективе и служить отправной точкой для планирования конкретных общешкольных и классных мероприятий.     Каждый случай получения травмы должен разбирается в классе, а некоторые случаи в присутствии учащихся всей школы.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      В планах работы школы кроме пунктов, предусматривающие подготовку педагогического и технического персонала школ, должны быть пункты, предусматривающие подготовку родителей. В планах отмечаются задачи мероприятия, сроки их исполнения, обеспечение методическими, наглядными материалами.</w:t>
      </w:r>
    </w:p>
    <w:p w:rsidR="002E5C96" w:rsidRPr="002E5C96" w:rsidRDefault="002E5C96" w:rsidP="002E5C96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  <w:r w:rsidRPr="002E5C96">
        <w:rPr>
          <w:rFonts w:ascii="PTSans" w:eastAsia="Times New Roman" w:hAnsi="PTSans" w:cs="Segoe UI"/>
          <w:color w:val="222222"/>
          <w:sz w:val="24"/>
          <w:szCs w:val="24"/>
          <w:lang w:eastAsia="ru-RU"/>
        </w:rPr>
        <w:t> </w:t>
      </w:r>
    </w:p>
    <w:p w:rsidR="002E5C96" w:rsidRPr="002E5C96" w:rsidRDefault="002E5C96" w:rsidP="002E5C96">
      <w:pPr>
        <w:shd w:val="clear" w:color="auto" w:fill="FFFFFF"/>
        <w:spacing w:after="0" w:line="384" w:lineRule="atLeast"/>
        <w:rPr>
          <w:rFonts w:ascii="PTSans" w:eastAsia="Times New Roman" w:hAnsi="PTSans" w:cs="Segoe UI"/>
          <w:color w:val="888888"/>
          <w:sz w:val="21"/>
          <w:szCs w:val="21"/>
          <w:lang w:eastAsia="ru-RU"/>
        </w:rPr>
      </w:pPr>
      <w:r w:rsidRPr="002E5C96">
        <w:rPr>
          <w:rFonts w:ascii="PTSans" w:eastAsia="Times New Roman" w:hAnsi="PTSans" w:cs="Segoe UI"/>
          <w:color w:val="888888"/>
          <w:sz w:val="21"/>
          <w:szCs w:val="21"/>
          <w:lang w:eastAsia="ru-RU"/>
        </w:rPr>
        <w:lastRenderedPageBreak/>
        <w:t>Дата публикации — 30.01.2019</w:t>
      </w:r>
    </w:p>
    <w:p w:rsidR="002E5C96" w:rsidRPr="002E5C96" w:rsidRDefault="002E5C96" w:rsidP="002E5C96">
      <w:pPr>
        <w:shd w:val="clear" w:color="auto" w:fill="FFFFFF"/>
        <w:spacing w:after="0" w:line="384" w:lineRule="atLeast"/>
        <w:rPr>
          <w:rFonts w:ascii="PTSans" w:eastAsia="Times New Roman" w:hAnsi="PTSans" w:cs="Segoe UI"/>
          <w:color w:val="888888"/>
          <w:sz w:val="21"/>
          <w:szCs w:val="21"/>
          <w:lang w:eastAsia="ru-RU"/>
        </w:rPr>
      </w:pPr>
      <w:r w:rsidRPr="002E5C96">
        <w:rPr>
          <w:rFonts w:ascii="PTSans" w:eastAsia="Times New Roman" w:hAnsi="PTSans" w:cs="Segoe UI"/>
          <w:color w:val="888888"/>
          <w:sz w:val="21"/>
          <w:szCs w:val="21"/>
          <w:lang w:eastAsia="ru-RU"/>
        </w:rPr>
        <w:t xml:space="preserve">Автор — </w:t>
      </w:r>
      <w:proofErr w:type="spellStart"/>
      <w:r w:rsidRPr="002E5C96">
        <w:rPr>
          <w:rFonts w:ascii="PTSans" w:eastAsia="Times New Roman" w:hAnsi="PTSans" w:cs="Segoe UI"/>
          <w:color w:val="888888"/>
          <w:sz w:val="21"/>
          <w:szCs w:val="21"/>
          <w:lang w:eastAsia="ru-RU"/>
        </w:rPr>
        <w:t>Автор</w:t>
      </w:r>
      <w:proofErr w:type="gramStart"/>
      <w:r w:rsidRPr="002E5C96">
        <w:rPr>
          <w:rFonts w:ascii="PTSans" w:eastAsia="Times New Roman" w:hAnsi="PTSans" w:cs="Segoe UI"/>
          <w:color w:val="888888"/>
          <w:sz w:val="21"/>
          <w:szCs w:val="21"/>
          <w:lang w:eastAsia="ru-RU"/>
        </w:rPr>
        <w:t>:М</w:t>
      </w:r>
      <w:proofErr w:type="gramEnd"/>
      <w:r w:rsidRPr="002E5C96">
        <w:rPr>
          <w:rFonts w:ascii="PTSans" w:eastAsia="Times New Roman" w:hAnsi="PTSans" w:cs="Segoe UI"/>
          <w:color w:val="888888"/>
          <w:sz w:val="21"/>
          <w:szCs w:val="21"/>
          <w:lang w:eastAsia="ru-RU"/>
        </w:rPr>
        <w:t>арков</w:t>
      </w:r>
      <w:proofErr w:type="spellEnd"/>
      <w:r w:rsidRPr="002E5C96">
        <w:rPr>
          <w:rFonts w:ascii="PTSans" w:eastAsia="Times New Roman" w:hAnsi="PTSans" w:cs="Segoe UI"/>
          <w:color w:val="888888"/>
          <w:sz w:val="21"/>
          <w:szCs w:val="21"/>
          <w:lang w:eastAsia="ru-RU"/>
        </w:rPr>
        <w:t xml:space="preserve"> И. </w:t>
      </w:r>
      <w:proofErr w:type="spellStart"/>
      <w:r w:rsidRPr="002E5C96">
        <w:rPr>
          <w:rFonts w:ascii="PTSans" w:eastAsia="Times New Roman" w:hAnsi="PTSans" w:cs="Segoe UI"/>
          <w:color w:val="888888"/>
          <w:sz w:val="21"/>
          <w:szCs w:val="21"/>
          <w:lang w:eastAsia="ru-RU"/>
        </w:rPr>
        <w:t>Е.,учитель</w:t>
      </w:r>
      <w:proofErr w:type="spellEnd"/>
      <w:r w:rsidRPr="002E5C96">
        <w:rPr>
          <w:rFonts w:ascii="PTSans" w:eastAsia="Times New Roman" w:hAnsi="PTSans" w:cs="Segoe UI"/>
          <w:color w:val="888888"/>
          <w:sz w:val="21"/>
          <w:szCs w:val="21"/>
          <w:lang w:eastAsia="ru-RU"/>
        </w:rPr>
        <w:t xml:space="preserve"> физкультуры </w:t>
      </w:r>
    </w:p>
    <w:p w:rsidR="002E5C96" w:rsidRPr="002E5C96" w:rsidRDefault="002E5C96" w:rsidP="002E5C96">
      <w:pPr>
        <w:shd w:val="clear" w:color="auto" w:fill="FFFFFF"/>
        <w:spacing w:after="100" w:line="384" w:lineRule="atLeast"/>
        <w:rPr>
          <w:rFonts w:ascii="PTSans" w:eastAsia="Times New Roman" w:hAnsi="PTSans" w:cs="Segoe UI"/>
          <w:color w:val="888888"/>
          <w:sz w:val="21"/>
          <w:szCs w:val="21"/>
          <w:lang w:eastAsia="ru-RU"/>
        </w:rPr>
      </w:pPr>
      <w:r w:rsidRPr="002E5C96">
        <w:rPr>
          <w:rFonts w:ascii="PTSans" w:eastAsia="Times New Roman" w:hAnsi="PTSans" w:cs="Segoe UI"/>
          <w:color w:val="888888"/>
          <w:sz w:val="21"/>
          <w:szCs w:val="21"/>
          <w:lang w:eastAsia="ru-RU"/>
        </w:rPr>
        <w:t>Источник — http://Автор</w:t>
      </w:r>
      <w:proofErr w:type="gramStart"/>
      <w:r w:rsidRPr="002E5C96">
        <w:rPr>
          <w:rFonts w:ascii="PTSans" w:eastAsia="Times New Roman" w:hAnsi="PTSans" w:cs="Segoe UI"/>
          <w:color w:val="888888"/>
          <w:sz w:val="21"/>
          <w:szCs w:val="21"/>
          <w:lang w:eastAsia="ru-RU"/>
        </w:rPr>
        <w:t>:М</w:t>
      </w:r>
      <w:proofErr w:type="gramEnd"/>
      <w:r w:rsidRPr="002E5C96">
        <w:rPr>
          <w:rFonts w:ascii="PTSans" w:eastAsia="Times New Roman" w:hAnsi="PTSans" w:cs="Segoe UI"/>
          <w:color w:val="888888"/>
          <w:sz w:val="21"/>
          <w:szCs w:val="21"/>
          <w:lang w:eastAsia="ru-RU"/>
        </w:rPr>
        <w:t xml:space="preserve">арков И. </w:t>
      </w:r>
      <w:proofErr w:type="spellStart"/>
      <w:r w:rsidRPr="002E5C96">
        <w:rPr>
          <w:rFonts w:ascii="PTSans" w:eastAsia="Times New Roman" w:hAnsi="PTSans" w:cs="Segoe UI"/>
          <w:color w:val="888888"/>
          <w:sz w:val="21"/>
          <w:szCs w:val="21"/>
          <w:lang w:eastAsia="ru-RU"/>
        </w:rPr>
        <w:t>Е.,учитель</w:t>
      </w:r>
      <w:proofErr w:type="spellEnd"/>
      <w:r w:rsidRPr="002E5C96">
        <w:rPr>
          <w:rFonts w:ascii="PTSans" w:eastAsia="Times New Roman" w:hAnsi="PTSans" w:cs="Segoe UI"/>
          <w:color w:val="888888"/>
          <w:sz w:val="21"/>
          <w:szCs w:val="21"/>
          <w:lang w:eastAsia="ru-RU"/>
        </w:rPr>
        <w:t xml:space="preserve"> физкультуры</w:t>
      </w:r>
    </w:p>
    <w:p w:rsidR="00CA790B" w:rsidRDefault="00CA790B">
      <w:bookmarkStart w:id="0" w:name="_GoBack"/>
      <w:bookmarkEnd w:id="0"/>
    </w:p>
    <w:sectPr w:rsidR="00CA7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E34"/>
    <w:rsid w:val="002E5C96"/>
    <w:rsid w:val="00545E34"/>
    <w:rsid w:val="00CA790B"/>
    <w:rsid w:val="00FF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F00"/>
  </w:style>
  <w:style w:type="paragraph" w:styleId="1">
    <w:name w:val="heading 1"/>
    <w:basedOn w:val="a"/>
    <w:link w:val="10"/>
    <w:uiPriority w:val="9"/>
    <w:qFormat/>
    <w:rsid w:val="002E5C96"/>
    <w:pPr>
      <w:spacing w:before="600" w:after="120" w:line="525" w:lineRule="atLeast"/>
      <w:outlineLvl w:val="0"/>
    </w:pPr>
    <w:rPr>
      <w:rFonts w:ascii="Times New Roman" w:eastAsia="Times New Roman" w:hAnsi="Times New Roman" w:cs="Times New Roman"/>
      <w:color w:val="C37894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C96"/>
    <w:rPr>
      <w:rFonts w:ascii="Times New Roman" w:eastAsia="Times New Roman" w:hAnsi="Times New Roman" w:cs="Times New Roman"/>
      <w:color w:val="C37894"/>
      <w:kern w:val="36"/>
      <w:sz w:val="42"/>
      <w:szCs w:val="42"/>
      <w:lang w:eastAsia="ru-RU"/>
    </w:rPr>
  </w:style>
  <w:style w:type="character" w:styleId="a3">
    <w:name w:val="Emphasis"/>
    <w:basedOn w:val="a0"/>
    <w:uiPriority w:val="20"/>
    <w:qFormat/>
    <w:rsid w:val="002E5C96"/>
    <w:rPr>
      <w:i/>
      <w:iCs/>
    </w:rPr>
  </w:style>
  <w:style w:type="character" w:styleId="a4">
    <w:name w:val="Strong"/>
    <w:basedOn w:val="a0"/>
    <w:uiPriority w:val="22"/>
    <w:qFormat/>
    <w:rsid w:val="002E5C96"/>
    <w:rPr>
      <w:b/>
      <w:bCs/>
    </w:rPr>
  </w:style>
  <w:style w:type="paragraph" w:styleId="a5">
    <w:name w:val="Normal (Web)"/>
    <w:basedOn w:val="a"/>
    <w:uiPriority w:val="99"/>
    <w:semiHidden/>
    <w:unhideWhenUsed/>
    <w:rsid w:val="002E5C9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E5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5C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F00"/>
  </w:style>
  <w:style w:type="paragraph" w:styleId="1">
    <w:name w:val="heading 1"/>
    <w:basedOn w:val="a"/>
    <w:link w:val="10"/>
    <w:uiPriority w:val="9"/>
    <w:qFormat/>
    <w:rsid w:val="002E5C96"/>
    <w:pPr>
      <w:spacing w:before="600" w:after="120" w:line="525" w:lineRule="atLeast"/>
      <w:outlineLvl w:val="0"/>
    </w:pPr>
    <w:rPr>
      <w:rFonts w:ascii="Times New Roman" w:eastAsia="Times New Roman" w:hAnsi="Times New Roman" w:cs="Times New Roman"/>
      <w:color w:val="C37894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C96"/>
    <w:rPr>
      <w:rFonts w:ascii="Times New Roman" w:eastAsia="Times New Roman" w:hAnsi="Times New Roman" w:cs="Times New Roman"/>
      <w:color w:val="C37894"/>
      <w:kern w:val="36"/>
      <w:sz w:val="42"/>
      <w:szCs w:val="42"/>
      <w:lang w:eastAsia="ru-RU"/>
    </w:rPr>
  </w:style>
  <w:style w:type="character" w:styleId="a3">
    <w:name w:val="Emphasis"/>
    <w:basedOn w:val="a0"/>
    <w:uiPriority w:val="20"/>
    <w:qFormat/>
    <w:rsid w:val="002E5C96"/>
    <w:rPr>
      <w:i/>
      <w:iCs/>
    </w:rPr>
  </w:style>
  <w:style w:type="character" w:styleId="a4">
    <w:name w:val="Strong"/>
    <w:basedOn w:val="a0"/>
    <w:uiPriority w:val="22"/>
    <w:qFormat/>
    <w:rsid w:val="002E5C96"/>
    <w:rPr>
      <w:b/>
      <w:bCs/>
    </w:rPr>
  </w:style>
  <w:style w:type="paragraph" w:styleId="a5">
    <w:name w:val="Normal (Web)"/>
    <w:basedOn w:val="a"/>
    <w:uiPriority w:val="99"/>
    <w:semiHidden/>
    <w:unhideWhenUsed/>
    <w:rsid w:val="002E5C9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E5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5C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4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4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4182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0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5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68897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17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01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2211932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560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895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4185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983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1031</Words>
  <Characters>5883</Characters>
  <Application>Microsoft Office Word</Application>
  <DocSecurity>0</DocSecurity>
  <Lines>49</Lines>
  <Paragraphs>13</Paragraphs>
  <ScaleCrop>false</ScaleCrop>
  <Company/>
  <LinksUpToDate>false</LinksUpToDate>
  <CharactersWithSpaces>6901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2020-10-02T11:55:00Z</dcterms:created>
  <dcterms:modified xsi:type="dcterms:W3CDTF">2020-10-02T11:56:00Z</dcterms:modified>
</cp:coreProperties>
</file>